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52"/>
          <w:shd w:fill="auto" w:val="clear"/>
        </w:rPr>
        <w:t xml:space="preserve">Fukushima - A Nuclear Story </w:t>
      </w: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b/>
          <w:i/>
          <w:color w:val="auto"/>
          <w:spacing w:val="0"/>
          <w:position w:val="0"/>
          <w:sz w:val="40"/>
          <w:shd w:fill="auto" w:val="clear"/>
        </w:rPr>
        <w:t xml:space="preserve">TRAILER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Times" w:hAnsi="Times" w:cs="Times" w:eastAsia="Times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https://vimeo.com/120519642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imeo.com/120519642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